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7f7f7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f7f7f"/>
          <w:sz w:val="20"/>
          <w:szCs w:val="20"/>
          <w:rtl w:val="0"/>
        </w:rPr>
        <w:t xml:space="preserve">Allegato 2_Autorizzazione THE VISITING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Intestazione Scuola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Prot.                                                                                                                                         data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AUTORIZZAZIONE ALLO SVOLGIMENTO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DELLA VISITA DI STUDIO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06"/>
        <w:gridCol w:w="7832"/>
        <w:tblGridChange w:id="0">
          <w:tblGrid>
            <w:gridCol w:w="1806"/>
            <w:gridCol w:w="78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VISTO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il D.M. n. 226/2022, art. 5, commi 2 e 3;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VISTA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la nota ministeriale prot. 65741 del 07.11.2023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highlight w:val="white"/>
                <w:rtl w:val="0"/>
              </w:rPr>
              <w:t xml:space="preserve">, avente ad oggetto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Periodo di formazione e prova per i docenti neoassunti e per i docenti che hanno ottenuto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il passaggio di ruolo. Attività formative per l’a.s. 2023-2024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highlight w:val="white"/>
                <w:rtl w:val="0"/>
              </w:rPr>
              <w:t xml:space="preserve">”;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VISTA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i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la nota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highlight w:val="white"/>
                <w:rtl w:val="0"/>
              </w:rPr>
              <w:t xml:space="preserve">dell’USR Campania, prot. 55990 del 28.11.2023, in materia di formazione e prova dei docenti neoassunti a.s. 2023/24;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VISTA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la nota dell’USR Campania, prot. 4719 del 24.01.2024, concernente l’offerta formativa regionale;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ESAMINATO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il Bilancio iniziale delle competenze elaborato dal docente ……………………………;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VISTO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il Patto per lo sviluppo professionale, stipulato in data ……………………….;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VISTO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l’elenco dei docenti ammessi alle visite di studio, allegato alla nota USR prot….  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la convocazione prot. ………………con cui l’istituzione scolastica polo/ ospitante convoca il docente ………………………per the visiting nei giorni ……………………………………….</w:t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 DIRIGENTE SCOLASTICO </w:t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AUTORIZZA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docente neoassunto ……………………………………………………………………………,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partecipare alle visite di studio che si terranno nei giorni ……………………………………….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 ………………. alle ore………………………. presso …………………………………,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afferenti all’area tematica/alle aree tematiche ……………………………………………………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</w:t>
      </w:r>
    </w:p>
    <w:p w:rsidR="00000000" w:rsidDel="00000000" w:rsidP="00000000" w:rsidRDefault="00000000" w:rsidRPr="00000000" w14:paraId="0000002D">
      <w:pPr>
        <w:ind w:firstLine="708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